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0BD6D0" w14:textId="5F068273" w:rsidR="00392C52" w:rsidRPr="00BB65DC" w:rsidRDefault="00392C52" w:rsidP="00392C52">
      <w:pPr>
        <w:rPr>
          <w:sz w:val="22"/>
        </w:rPr>
      </w:pPr>
      <w:r w:rsidRPr="00BB65DC">
        <w:rPr>
          <w:sz w:val="22"/>
        </w:rPr>
        <w:t xml:space="preserve">As students return to school, many administrators are facing a crisis to staff classrooms with qualified teachers. While lowering standards to put a warm body in front of students may seem logical, it does not serve the needs of K-12 students. We need to focus on the future of teaching by emphasizing the recruitment of qualified teacher candidates, supporting them through their preparation and preparing these teachers to the highest standard possible. This can be done, and it is being done right here by </w:t>
      </w:r>
      <w:r w:rsidR="00754A8A">
        <w:rPr>
          <w:sz w:val="22"/>
        </w:rPr>
        <w:t>Brigham Young University</w:t>
      </w:r>
      <w:r w:rsidRPr="00BB65DC">
        <w:rPr>
          <w:sz w:val="22"/>
        </w:rPr>
        <w:t>.</w:t>
      </w:r>
    </w:p>
    <w:p w14:paraId="7B3CD5AE" w14:textId="77777777" w:rsidR="00392C52" w:rsidRPr="00BB65DC" w:rsidRDefault="00392C52" w:rsidP="00392C52">
      <w:pPr>
        <w:rPr>
          <w:sz w:val="22"/>
        </w:rPr>
      </w:pPr>
    </w:p>
    <w:p w14:paraId="67DE7888" w14:textId="1801039D" w:rsidR="00392C52" w:rsidRPr="00BB65DC" w:rsidRDefault="00392C52" w:rsidP="00392C52">
      <w:pPr>
        <w:rPr>
          <w:sz w:val="22"/>
        </w:rPr>
      </w:pPr>
      <w:r w:rsidRPr="00BB65DC">
        <w:rPr>
          <w:sz w:val="22"/>
        </w:rPr>
        <w:t xml:space="preserve">The Council for the Accreditation for Educator Preparation recognizes outstanding educator preparation providers each year with our Frank Murray Leadership Recognition for Continuous Improvement. It is reserved for those institutions that achieve the gold standard in teacher preparation accreditation with a clean review. </w:t>
      </w:r>
      <w:r w:rsidR="00754A8A">
        <w:rPr>
          <w:sz w:val="22"/>
        </w:rPr>
        <w:t>Brigham Young University</w:t>
      </w:r>
      <w:r w:rsidRPr="00BB65DC">
        <w:rPr>
          <w:sz w:val="22"/>
        </w:rPr>
        <w:t xml:space="preserve"> is just one of 32 institutions honored this year with this recognition.  </w:t>
      </w:r>
    </w:p>
    <w:p w14:paraId="5CC2F137" w14:textId="77777777" w:rsidR="00392C52" w:rsidRPr="00BB65DC" w:rsidRDefault="00392C52" w:rsidP="00392C52">
      <w:pPr>
        <w:rPr>
          <w:sz w:val="22"/>
        </w:rPr>
      </w:pPr>
    </w:p>
    <w:p w14:paraId="3DACB5D4" w14:textId="77777777" w:rsidR="00392C52" w:rsidRPr="00BB65DC" w:rsidRDefault="00392C52" w:rsidP="00392C52">
      <w:pPr>
        <w:rPr>
          <w:sz w:val="22"/>
        </w:rPr>
      </w:pPr>
      <w:r w:rsidRPr="00BB65DC">
        <w:rPr>
          <w:sz w:val="22"/>
        </w:rPr>
        <w:t xml:space="preserve">The CAEP accreditation standards require schools of education to focus on how they recruit students and emphasize diversity in order to build a pool of teachers that reflect the students they will be teaching. CAEP accredited providers must have systems in place to monitor and support these prospective teachers as they progress through their educator preparation. </w:t>
      </w:r>
    </w:p>
    <w:p w14:paraId="25C8609B" w14:textId="77777777" w:rsidR="00392C52" w:rsidRPr="00BB65DC" w:rsidRDefault="00392C52" w:rsidP="00392C52">
      <w:pPr>
        <w:rPr>
          <w:sz w:val="22"/>
        </w:rPr>
      </w:pPr>
    </w:p>
    <w:p w14:paraId="132EE4F1" w14:textId="60A262F6" w:rsidR="00392C52" w:rsidRPr="00BB65DC" w:rsidRDefault="00754A8A" w:rsidP="00392C52">
      <w:pPr>
        <w:rPr>
          <w:sz w:val="22"/>
        </w:rPr>
      </w:pPr>
      <w:r>
        <w:rPr>
          <w:sz w:val="22"/>
        </w:rPr>
        <w:t>Brigham Young University</w:t>
      </w:r>
      <w:r w:rsidR="00392C52" w:rsidRPr="00BB65DC">
        <w:rPr>
          <w:sz w:val="22"/>
        </w:rPr>
        <w:t xml:space="preserve"> does just that. They are producing new teachers based on evidence of what makes a difference in K-12 students’ lives.</w:t>
      </w:r>
    </w:p>
    <w:p w14:paraId="0911A1BC" w14:textId="77777777" w:rsidR="00392C52" w:rsidRPr="00BB65DC" w:rsidRDefault="00392C52" w:rsidP="00392C52">
      <w:pPr>
        <w:rPr>
          <w:sz w:val="22"/>
        </w:rPr>
      </w:pPr>
    </w:p>
    <w:p w14:paraId="047654E9" w14:textId="77777777" w:rsidR="00392C52" w:rsidRPr="00BB65DC" w:rsidRDefault="00392C52" w:rsidP="00392C52">
      <w:pPr>
        <w:rPr>
          <w:sz w:val="22"/>
        </w:rPr>
      </w:pPr>
      <w:r w:rsidRPr="00BB65DC">
        <w:rPr>
          <w:sz w:val="22"/>
        </w:rPr>
        <w:t xml:space="preserve">Not all educator preparation providers are held to the same standards. CAEP has accredited nearly 500 educator preparation providers, however, we are a consequential accreditor and sometimes providers simply do not meet the standards. </w:t>
      </w:r>
    </w:p>
    <w:p w14:paraId="4AA4172E" w14:textId="77777777" w:rsidR="00392C52" w:rsidRPr="00BB65DC" w:rsidRDefault="00392C52" w:rsidP="00392C52">
      <w:pPr>
        <w:rPr>
          <w:sz w:val="22"/>
        </w:rPr>
      </w:pPr>
    </w:p>
    <w:p w14:paraId="141A23D1" w14:textId="76179C06" w:rsidR="00392C52" w:rsidRPr="00BB65DC" w:rsidRDefault="00392C52" w:rsidP="00392C52">
      <w:pPr>
        <w:rPr>
          <w:sz w:val="22"/>
        </w:rPr>
      </w:pPr>
      <w:r w:rsidRPr="00BB65DC">
        <w:rPr>
          <w:sz w:val="22"/>
        </w:rPr>
        <w:t>Some providers simply choose not to seek CAEP accreditation. This becomes a buyer beware situation. What benchmarks do they use to ensure quality in teacher preparation? Some programs will allow an individual to take two online classes which will allow them to become licensed. Could you imagine allowing someone to practice medicine or law after taking just two courses online? These practices undermine the teaching profession and result in bodies being placed in classrooms that have not had any student teaching experience and will likely not stay with teaching, placing us right back where we started.</w:t>
      </w:r>
    </w:p>
    <w:p w14:paraId="49DCD62D" w14:textId="77777777" w:rsidR="00392C52" w:rsidRPr="00BB65DC" w:rsidRDefault="00392C52" w:rsidP="00392C52">
      <w:pPr>
        <w:rPr>
          <w:sz w:val="22"/>
        </w:rPr>
      </w:pPr>
    </w:p>
    <w:p w14:paraId="3811609A" w14:textId="6B503A56" w:rsidR="00392C52" w:rsidRPr="00BB65DC" w:rsidRDefault="00392C52" w:rsidP="00392C52">
      <w:pPr>
        <w:rPr>
          <w:sz w:val="22"/>
        </w:rPr>
      </w:pPr>
      <w:r w:rsidRPr="00BB65DC">
        <w:rPr>
          <w:sz w:val="22"/>
        </w:rPr>
        <w:t>We are in a crisis with a teacher shortage, but we did not arrive here overnight. There are no quick fixes to this problem and shortcuts will only place unprepared personnel into classrooms for a short period of time, with a negative impact for K-12 students. It will take hard work to turn this situation around, the kind of hard work that</w:t>
      </w:r>
      <w:r w:rsidR="004A4A31">
        <w:rPr>
          <w:sz w:val="22"/>
        </w:rPr>
        <w:t xml:space="preserve"> Brigham Young University</w:t>
      </w:r>
      <w:r w:rsidRPr="00BB65DC">
        <w:rPr>
          <w:sz w:val="22"/>
        </w:rPr>
        <w:t xml:space="preserve"> has committed to doing.</w:t>
      </w:r>
    </w:p>
    <w:p w14:paraId="0DB3CF23" w14:textId="77777777" w:rsidR="00392C52" w:rsidRPr="00BB65DC" w:rsidRDefault="00392C52" w:rsidP="00392C52">
      <w:pPr>
        <w:rPr>
          <w:sz w:val="22"/>
        </w:rPr>
      </w:pPr>
    </w:p>
    <w:p w14:paraId="461E275D" w14:textId="77777777" w:rsidR="00392C52" w:rsidRPr="00BB65DC" w:rsidRDefault="00392C52" w:rsidP="00392C52">
      <w:pPr>
        <w:rPr>
          <w:sz w:val="22"/>
        </w:rPr>
      </w:pPr>
      <w:r w:rsidRPr="00BB65DC">
        <w:rPr>
          <w:sz w:val="22"/>
        </w:rPr>
        <w:t>Christopher A. Koch</w:t>
      </w:r>
    </w:p>
    <w:p w14:paraId="0DD8F6BA" w14:textId="77777777" w:rsidR="00392C52" w:rsidRPr="00BB65DC" w:rsidRDefault="00392C52" w:rsidP="00392C52">
      <w:pPr>
        <w:rPr>
          <w:sz w:val="22"/>
        </w:rPr>
      </w:pPr>
      <w:r w:rsidRPr="00BB65DC">
        <w:rPr>
          <w:sz w:val="22"/>
        </w:rPr>
        <w:t>President</w:t>
      </w:r>
    </w:p>
    <w:p w14:paraId="577DEC2D" w14:textId="77777777" w:rsidR="00392C52" w:rsidRPr="00BB65DC" w:rsidRDefault="00392C52" w:rsidP="00392C52">
      <w:pPr>
        <w:rPr>
          <w:sz w:val="22"/>
        </w:rPr>
      </w:pPr>
      <w:r w:rsidRPr="00BB65DC">
        <w:rPr>
          <w:sz w:val="22"/>
        </w:rPr>
        <w:t>Council for the Accreditation of Educator Preparation</w:t>
      </w:r>
    </w:p>
    <w:p w14:paraId="05E0AB2C" w14:textId="77777777" w:rsidR="008560FE" w:rsidRPr="00BB65DC" w:rsidRDefault="008560FE" w:rsidP="00392C52">
      <w:pPr>
        <w:rPr>
          <w:sz w:val="22"/>
        </w:rPr>
        <w:sectPr w:rsidR="008560FE" w:rsidRPr="00BB65DC" w:rsidSect="001655E2">
          <w:headerReference w:type="even" r:id="rId10"/>
          <w:headerReference w:type="default" r:id="rId11"/>
          <w:footerReference w:type="even" r:id="rId12"/>
          <w:footerReference w:type="default" r:id="rId13"/>
          <w:type w:val="continuous"/>
          <w:pgSz w:w="12240" w:h="15840"/>
          <w:pgMar w:top="1440" w:right="1440" w:bottom="1440" w:left="1440" w:header="900" w:footer="720" w:gutter="0"/>
          <w:cols w:space="720"/>
          <w:docGrid w:linePitch="360"/>
        </w:sectPr>
      </w:pPr>
    </w:p>
    <w:p w14:paraId="60D38C6C" w14:textId="77777777" w:rsidR="008560FE" w:rsidRPr="00BB65DC" w:rsidRDefault="008560FE" w:rsidP="00392C52">
      <w:pPr>
        <w:rPr>
          <w:sz w:val="22"/>
        </w:rPr>
        <w:sectPr w:rsidR="008560FE" w:rsidRPr="00BB65DC" w:rsidSect="001655E2">
          <w:type w:val="continuous"/>
          <w:pgSz w:w="12240" w:h="15840"/>
          <w:pgMar w:top="1440" w:right="1440" w:bottom="1440" w:left="1440" w:header="900" w:footer="720" w:gutter="0"/>
          <w:cols w:num="2" w:space="720"/>
          <w:docGrid w:linePitch="360"/>
        </w:sectPr>
      </w:pPr>
    </w:p>
    <w:p w14:paraId="08890747" w14:textId="77777777" w:rsidR="00D05109" w:rsidRPr="00BB65DC" w:rsidRDefault="00D05109" w:rsidP="00FC546C">
      <w:pPr>
        <w:rPr>
          <w:rFonts w:cs="Times New Roman"/>
          <w:sz w:val="22"/>
        </w:rPr>
        <w:sectPr w:rsidR="00D05109" w:rsidRPr="00BB65DC" w:rsidSect="001655E2">
          <w:headerReference w:type="even" r:id="rId14"/>
          <w:headerReference w:type="default" r:id="rId15"/>
          <w:footerReference w:type="even" r:id="rId16"/>
          <w:footerReference w:type="default" r:id="rId17"/>
          <w:type w:val="continuous"/>
          <w:pgSz w:w="12240" w:h="15840"/>
          <w:pgMar w:top="1440" w:right="1440" w:bottom="1440" w:left="1440" w:header="900" w:footer="720" w:gutter="0"/>
          <w:cols w:num="2" w:space="720"/>
          <w:docGrid w:linePitch="360"/>
        </w:sectPr>
      </w:pPr>
    </w:p>
    <w:p w14:paraId="52FA606E" w14:textId="77777777" w:rsidR="00517DF5" w:rsidRPr="00BB65DC" w:rsidRDefault="01721A2C" w:rsidP="00517DF5">
      <w:pPr>
        <w:jc w:val="center"/>
        <w:rPr>
          <w:sz w:val="22"/>
        </w:rPr>
      </w:pPr>
      <w:r w:rsidRPr="00BB65DC">
        <w:rPr>
          <w:rFonts w:eastAsia="Times New Roman" w:cs="Times New Roman"/>
          <w:sz w:val="22"/>
        </w:rPr>
        <w:t>###</w:t>
      </w:r>
    </w:p>
    <w:p w14:paraId="1E3C70BC" w14:textId="5B01DA0F" w:rsidR="00517DF5" w:rsidRPr="00BB65DC" w:rsidRDefault="01721A2C" w:rsidP="00517DF5">
      <w:pPr>
        <w:rPr>
          <w:rFonts w:eastAsia="Times New Roman" w:cs="Times New Roman"/>
          <w:sz w:val="22"/>
        </w:rPr>
      </w:pPr>
      <w:r w:rsidRPr="00BB65DC">
        <w:rPr>
          <w:i/>
          <w:iCs/>
          <w:sz w:val="22"/>
        </w:rPr>
        <w:t xml:space="preserve">The </w:t>
      </w:r>
      <w:r w:rsidRPr="00BB65DC">
        <w:rPr>
          <w:b/>
          <w:bCs/>
          <w:i/>
          <w:iCs/>
          <w:sz w:val="22"/>
        </w:rPr>
        <w:t>Council for the Accreditation of Educator Preparation</w:t>
      </w:r>
      <w:r w:rsidRPr="00BB65DC">
        <w:rPr>
          <w:rFonts w:eastAsia="Times New Roman" w:cs="Times New Roman"/>
          <w:i/>
          <w:iCs/>
          <w:sz w:val="22"/>
        </w:rPr>
        <w:t xml:space="preserve"> (</w:t>
      </w:r>
      <w:hyperlink r:id="rId18">
        <w:r w:rsidRPr="00BB65DC">
          <w:rPr>
            <w:rStyle w:val="Hyperlink"/>
            <w:i/>
            <w:iCs/>
            <w:sz w:val="22"/>
          </w:rPr>
          <w:t>www.CAEPnet.org</w:t>
        </w:r>
      </w:hyperlink>
      <w:r w:rsidRPr="00BB65DC">
        <w:rPr>
          <w:i/>
          <w:iCs/>
          <w:sz w:val="22"/>
        </w:rPr>
        <w:t xml:space="preserve">) advances </w:t>
      </w:r>
      <w:r w:rsidR="00FC546C" w:rsidRPr="00BB65DC">
        <w:rPr>
          <w:i/>
          <w:iCs/>
          <w:sz w:val="22"/>
        </w:rPr>
        <w:t xml:space="preserve">equity and </w:t>
      </w:r>
      <w:r w:rsidRPr="00BB65DC">
        <w:rPr>
          <w:i/>
          <w:iCs/>
          <w:sz w:val="22"/>
        </w:rPr>
        <w:t>excellence in educator preparation through evidence-based accreditation that assures quality and supports continuous improvement to strengthen P-12 student learning.</w:t>
      </w:r>
    </w:p>
    <w:sectPr w:rsidR="00517DF5" w:rsidRPr="00BB65DC" w:rsidSect="001655E2">
      <w:headerReference w:type="even" r:id="rId19"/>
      <w:footerReference w:type="even" r:id="rId20"/>
      <w:footerReference w:type="default" r:id="rId21"/>
      <w:type w:val="continuous"/>
      <w:pgSz w:w="12240" w:h="15840"/>
      <w:pgMar w:top="1440" w:right="1440" w:bottom="1440" w:left="1440" w:header="90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858363" w14:textId="77777777" w:rsidR="001655E2" w:rsidRDefault="001655E2" w:rsidP="003975D7">
      <w:r>
        <w:separator/>
      </w:r>
    </w:p>
  </w:endnote>
  <w:endnote w:type="continuationSeparator" w:id="0">
    <w:p w14:paraId="2A3DC454" w14:textId="77777777" w:rsidR="001655E2" w:rsidRDefault="001655E2" w:rsidP="003975D7">
      <w:r>
        <w:continuationSeparator/>
      </w:r>
    </w:p>
  </w:endnote>
  <w:endnote w:type="continuationNotice" w:id="1">
    <w:p w14:paraId="39257480" w14:textId="77777777" w:rsidR="001655E2" w:rsidRDefault="001655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74903D6F" w14:textId="77777777" w:rsidTr="3E23327D">
      <w:tc>
        <w:tcPr>
          <w:tcW w:w="3120" w:type="dxa"/>
        </w:tcPr>
        <w:p w14:paraId="361980AB" w14:textId="77CF1230" w:rsidR="3E23327D" w:rsidRDefault="3E23327D" w:rsidP="3E23327D">
          <w:pPr>
            <w:pStyle w:val="Header"/>
            <w:ind w:left="-115"/>
          </w:pPr>
        </w:p>
      </w:tc>
      <w:tc>
        <w:tcPr>
          <w:tcW w:w="3120" w:type="dxa"/>
        </w:tcPr>
        <w:p w14:paraId="799E85C0" w14:textId="6FF9CF2F" w:rsidR="3E23327D" w:rsidRDefault="3E23327D" w:rsidP="3E23327D">
          <w:pPr>
            <w:pStyle w:val="Header"/>
            <w:jc w:val="center"/>
          </w:pPr>
        </w:p>
      </w:tc>
      <w:tc>
        <w:tcPr>
          <w:tcW w:w="3120" w:type="dxa"/>
        </w:tcPr>
        <w:p w14:paraId="47289CB3" w14:textId="67B99642" w:rsidR="3E23327D" w:rsidRDefault="3E23327D" w:rsidP="3E23327D">
          <w:pPr>
            <w:pStyle w:val="Header"/>
            <w:ind w:right="-115"/>
            <w:jc w:val="right"/>
          </w:pPr>
        </w:p>
      </w:tc>
    </w:tr>
  </w:tbl>
  <w:p w14:paraId="0CF90768" w14:textId="76BA2384" w:rsidR="3E23327D" w:rsidRDefault="3E23327D" w:rsidP="3E23327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0065C69E" w14:textId="77777777" w:rsidTr="3E23327D">
      <w:tc>
        <w:tcPr>
          <w:tcW w:w="3120" w:type="dxa"/>
        </w:tcPr>
        <w:p w14:paraId="28E16EA1" w14:textId="1A84BB35" w:rsidR="3E23327D" w:rsidRDefault="3E23327D" w:rsidP="3E23327D">
          <w:pPr>
            <w:pStyle w:val="Header"/>
            <w:ind w:left="-115"/>
          </w:pPr>
        </w:p>
      </w:tc>
      <w:tc>
        <w:tcPr>
          <w:tcW w:w="3120" w:type="dxa"/>
        </w:tcPr>
        <w:p w14:paraId="4EAA8C95" w14:textId="731C2AF5" w:rsidR="3E23327D" w:rsidRDefault="3E23327D" w:rsidP="3E23327D">
          <w:pPr>
            <w:pStyle w:val="Header"/>
            <w:jc w:val="center"/>
          </w:pPr>
        </w:p>
      </w:tc>
      <w:tc>
        <w:tcPr>
          <w:tcW w:w="3120" w:type="dxa"/>
        </w:tcPr>
        <w:p w14:paraId="3E8E1300" w14:textId="6ACF1FCB" w:rsidR="3E23327D" w:rsidRDefault="3E23327D" w:rsidP="3E23327D">
          <w:pPr>
            <w:pStyle w:val="Header"/>
            <w:ind w:right="-115"/>
            <w:jc w:val="right"/>
          </w:pPr>
        </w:p>
      </w:tc>
    </w:tr>
  </w:tbl>
  <w:p w14:paraId="34575DDB" w14:textId="5E994D60" w:rsidR="3E23327D" w:rsidRDefault="3E23327D" w:rsidP="3E23327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4B228A42" w14:textId="77777777" w:rsidTr="3E23327D">
      <w:tc>
        <w:tcPr>
          <w:tcW w:w="3120" w:type="dxa"/>
        </w:tcPr>
        <w:p w14:paraId="00BCEE77" w14:textId="1A2009F3" w:rsidR="3E23327D" w:rsidRDefault="3E23327D" w:rsidP="3E23327D">
          <w:pPr>
            <w:pStyle w:val="Header"/>
            <w:ind w:left="-115"/>
          </w:pPr>
        </w:p>
      </w:tc>
      <w:tc>
        <w:tcPr>
          <w:tcW w:w="3120" w:type="dxa"/>
        </w:tcPr>
        <w:p w14:paraId="41DF3600" w14:textId="3E8F9C0C" w:rsidR="3E23327D" w:rsidRDefault="3E23327D" w:rsidP="3E23327D">
          <w:pPr>
            <w:pStyle w:val="Header"/>
            <w:jc w:val="center"/>
          </w:pPr>
        </w:p>
      </w:tc>
      <w:tc>
        <w:tcPr>
          <w:tcW w:w="3120" w:type="dxa"/>
        </w:tcPr>
        <w:p w14:paraId="36A767B2" w14:textId="1973A5C7" w:rsidR="3E23327D" w:rsidRDefault="3E23327D" w:rsidP="3E23327D">
          <w:pPr>
            <w:pStyle w:val="Header"/>
            <w:ind w:right="-115"/>
            <w:jc w:val="right"/>
          </w:pPr>
        </w:p>
      </w:tc>
    </w:tr>
  </w:tbl>
  <w:p w14:paraId="01C26F44" w14:textId="7B5A70D3" w:rsidR="3E23327D" w:rsidRDefault="3E23327D" w:rsidP="3E23327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3AB25FCE" w14:textId="77777777" w:rsidTr="3E23327D">
      <w:tc>
        <w:tcPr>
          <w:tcW w:w="3120" w:type="dxa"/>
        </w:tcPr>
        <w:p w14:paraId="06D1C197" w14:textId="667CC2B1" w:rsidR="3E23327D" w:rsidRDefault="3E23327D" w:rsidP="3E23327D">
          <w:pPr>
            <w:pStyle w:val="Header"/>
            <w:ind w:left="-115"/>
          </w:pPr>
        </w:p>
      </w:tc>
      <w:tc>
        <w:tcPr>
          <w:tcW w:w="3120" w:type="dxa"/>
        </w:tcPr>
        <w:p w14:paraId="6F58139F" w14:textId="14DF93CC" w:rsidR="3E23327D" w:rsidRDefault="3E23327D" w:rsidP="3E23327D">
          <w:pPr>
            <w:pStyle w:val="Header"/>
            <w:jc w:val="center"/>
          </w:pPr>
        </w:p>
      </w:tc>
      <w:tc>
        <w:tcPr>
          <w:tcW w:w="3120" w:type="dxa"/>
        </w:tcPr>
        <w:p w14:paraId="7BFCBD08" w14:textId="6C3607E2" w:rsidR="3E23327D" w:rsidRDefault="3E23327D" w:rsidP="3E23327D">
          <w:pPr>
            <w:pStyle w:val="Header"/>
            <w:ind w:right="-115"/>
            <w:jc w:val="right"/>
          </w:pPr>
        </w:p>
      </w:tc>
    </w:tr>
  </w:tbl>
  <w:p w14:paraId="29DE4D0A" w14:textId="6B71A377" w:rsidR="3E23327D" w:rsidRDefault="3E23327D" w:rsidP="3E23327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6FE12114" w14:textId="77777777" w:rsidTr="3E23327D">
      <w:tc>
        <w:tcPr>
          <w:tcW w:w="3120" w:type="dxa"/>
        </w:tcPr>
        <w:p w14:paraId="493D2077" w14:textId="720E2737" w:rsidR="3E23327D" w:rsidRDefault="3E23327D" w:rsidP="3E23327D">
          <w:pPr>
            <w:pStyle w:val="Header"/>
            <w:ind w:left="-115"/>
          </w:pPr>
        </w:p>
      </w:tc>
      <w:tc>
        <w:tcPr>
          <w:tcW w:w="3120" w:type="dxa"/>
        </w:tcPr>
        <w:p w14:paraId="13FC7EE3" w14:textId="536A2F4F" w:rsidR="3E23327D" w:rsidRDefault="3E23327D" w:rsidP="3E23327D">
          <w:pPr>
            <w:pStyle w:val="Header"/>
            <w:jc w:val="center"/>
          </w:pPr>
        </w:p>
      </w:tc>
      <w:tc>
        <w:tcPr>
          <w:tcW w:w="3120" w:type="dxa"/>
        </w:tcPr>
        <w:p w14:paraId="171CE887" w14:textId="7007CD5A" w:rsidR="3E23327D" w:rsidRDefault="3E23327D" w:rsidP="3E23327D">
          <w:pPr>
            <w:pStyle w:val="Header"/>
            <w:ind w:right="-115"/>
            <w:jc w:val="right"/>
          </w:pPr>
        </w:p>
      </w:tc>
    </w:tr>
  </w:tbl>
  <w:p w14:paraId="348D6A91" w14:textId="089A3C45" w:rsidR="3E23327D" w:rsidRDefault="3E23327D" w:rsidP="3E23327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3AD10F9F" w14:textId="77777777" w:rsidTr="3E23327D">
      <w:tc>
        <w:tcPr>
          <w:tcW w:w="3120" w:type="dxa"/>
        </w:tcPr>
        <w:p w14:paraId="07324DCC" w14:textId="7F56CB74" w:rsidR="3E23327D" w:rsidRDefault="3E23327D" w:rsidP="3E23327D">
          <w:pPr>
            <w:pStyle w:val="Header"/>
            <w:ind w:left="-115"/>
          </w:pPr>
        </w:p>
      </w:tc>
      <w:tc>
        <w:tcPr>
          <w:tcW w:w="3120" w:type="dxa"/>
        </w:tcPr>
        <w:p w14:paraId="5A304993" w14:textId="773AB904" w:rsidR="3E23327D" w:rsidRDefault="3E23327D" w:rsidP="3E23327D">
          <w:pPr>
            <w:pStyle w:val="Header"/>
            <w:jc w:val="center"/>
          </w:pPr>
        </w:p>
      </w:tc>
      <w:tc>
        <w:tcPr>
          <w:tcW w:w="3120" w:type="dxa"/>
        </w:tcPr>
        <w:p w14:paraId="4AA85D09" w14:textId="393F1D6A" w:rsidR="3E23327D" w:rsidRDefault="3E23327D" w:rsidP="3E23327D">
          <w:pPr>
            <w:pStyle w:val="Header"/>
            <w:ind w:right="-115"/>
            <w:jc w:val="right"/>
          </w:pPr>
        </w:p>
      </w:tc>
    </w:tr>
  </w:tbl>
  <w:p w14:paraId="5D795319" w14:textId="6448CABD" w:rsidR="3E23327D" w:rsidRDefault="3E23327D" w:rsidP="3E23327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5583E1" w14:textId="77777777" w:rsidR="001655E2" w:rsidRDefault="001655E2" w:rsidP="003975D7">
      <w:r>
        <w:separator/>
      </w:r>
    </w:p>
  </w:footnote>
  <w:footnote w:type="continuationSeparator" w:id="0">
    <w:p w14:paraId="7A6DADE2" w14:textId="77777777" w:rsidR="001655E2" w:rsidRDefault="001655E2" w:rsidP="003975D7">
      <w:r>
        <w:continuationSeparator/>
      </w:r>
    </w:p>
  </w:footnote>
  <w:footnote w:type="continuationNotice" w:id="1">
    <w:p w14:paraId="1CFA10B9" w14:textId="77777777" w:rsidR="001655E2" w:rsidRDefault="001655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02760E14" w14:textId="77777777" w:rsidTr="3E23327D">
      <w:tc>
        <w:tcPr>
          <w:tcW w:w="3120" w:type="dxa"/>
        </w:tcPr>
        <w:p w14:paraId="5D61A4F0" w14:textId="5841FC91" w:rsidR="3E23327D" w:rsidRDefault="3E23327D" w:rsidP="3E23327D">
          <w:pPr>
            <w:pStyle w:val="Header"/>
            <w:ind w:left="-115"/>
          </w:pPr>
        </w:p>
      </w:tc>
      <w:tc>
        <w:tcPr>
          <w:tcW w:w="3120" w:type="dxa"/>
        </w:tcPr>
        <w:p w14:paraId="74625C8E" w14:textId="096E3C58" w:rsidR="3E23327D" w:rsidRDefault="3E23327D" w:rsidP="3E23327D">
          <w:pPr>
            <w:pStyle w:val="Header"/>
            <w:jc w:val="center"/>
          </w:pPr>
        </w:p>
      </w:tc>
      <w:tc>
        <w:tcPr>
          <w:tcW w:w="3120" w:type="dxa"/>
        </w:tcPr>
        <w:p w14:paraId="2AAA864F" w14:textId="04726734" w:rsidR="3E23327D" w:rsidRDefault="3E23327D" w:rsidP="3E23327D">
          <w:pPr>
            <w:pStyle w:val="Header"/>
            <w:ind w:right="-115"/>
            <w:jc w:val="right"/>
          </w:pPr>
        </w:p>
      </w:tc>
    </w:tr>
  </w:tbl>
  <w:p w14:paraId="15BEC1CF" w14:textId="3D861A1B" w:rsidR="3E23327D" w:rsidRDefault="3E23327D" w:rsidP="3E23327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AC1AF" w14:textId="5DC1A1E6" w:rsidR="00C459F2" w:rsidRDefault="00C459F2" w:rsidP="003975D7">
    <w:pPr>
      <w:pStyle w:val="Header"/>
      <w:ind w:left="-540"/>
    </w:pPr>
    <w:r>
      <w:rPr>
        <w:noProof/>
      </w:rPr>
      <mc:AlternateContent>
        <mc:Choice Requires="wps">
          <w:drawing>
            <wp:anchor distT="0" distB="0" distL="114300" distR="114300" simplePos="0" relativeHeight="251658247" behindDoc="0" locked="0" layoutInCell="1" allowOverlap="1" wp14:anchorId="3EC208F0" wp14:editId="686CCA92">
              <wp:simplePos x="0" y="0"/>
              <wp:positionH relativeFrom="column">
                <wp:posOffset>2905125</wp:posOffset>
              </wp:positionH>
              <wp:positionV relativeFrom="paragraph">
                <wp:posOffset>485775</wp:posOffset>
              </wp:positionV>
              <wp:extent cx="3267075" cy="0"/>
              <wp:effectExtent l="9525" t="9525" r="9525" b="9525"/>
              <wp:wrapNone/>
              <wp:docPr id="8"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6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33A8D61" id="_x0000_t32" coordsize="21600,21600" o:spt="32" o:oned="t" path="m,l21600,21600e" filled="f">
              <v:path arrowok="t" fillok="f" o:connecttype="none"/>
              <o:lock v:ext="edit" shapetype="t"/>
            </v:shapetype>
            <v:shape id="AutoShape 2" o:spid="_x0000_s1026" type="#_x0000_t32" style="position:absolute;margin-left:228.75pt;margin-top:38.25pt;width:257.25pt;height: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"/>
          </w:pict>
        </mc:Fallback>
      </mc:AlternateContent>
    </w:r>
    <w:r w:rsidRPr="003975D7">
      <w:rPr>
        <w:noProof/>
      </w:rPr>
      <w:drawing>
        <wp:inline distT="0" distB="0" distL="0" distR="0" wp14:anchorId="35F0F72B" wp14:editId="784700C3">
          <wp:extent cx="3181350" cy="523875"/>
          <wp:effectExtent l="19050" t="0" r="0" b="0"/>
          <wp:docPr id="1" name="Picture 0" descr="CAEP_LogoFnl2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EP_LogoFnl2C.jpg"/>
                  <pic:cNvPicPr/>
                </pic:nvPicPr>
                <pic:blipFill>
                  <a:blip r:embed="rId1" cstate="print"/>
                  <a:stretch>
                    <a:fillRect/>
                  </a:stretch>
                </pic:blipFill>
                <pic:spPr>
                  <a:xfrm>
                    <a:off x="0" y="0"/>
                    <a:ext cx="3181350" cy="523875"/>
                  </a:xfrm>
                  <a:prstGeom prst="rect">
                    <a:avLst/>
                  </a:prstGeom>
                </pic:spPr>
              </pic:pic>
            </a:graphicData>
          </a:graphic>
        </wp:inline>
      </w:drawing>
    </w:r>
  </w:p>
  <w:p w14:paraId="3C93F6DA" w14:textId="0DB3A115" w:rsidR="44DDDA0F" w:rsidRDefault="44DDDA0F"/>
  <w:tbl>
    <w:tblPr>
      <w:tblStyle w:val="ListTable1Light-Accent1"/>
      <w:tblW w:w="0" w:type="auto"/>
      <w:tblLayout w:type="fixed"/>
      <w:tblLook w:val="0680" w:firstRow="0" w:lastRow="0" w:firstColumn="1" w:lastColumn="0" w:noHBand="1" w:noVBand="1"/>
    </w:tblPr>
    <w:tblGrid>
      <w:gridCol w:w="3120"/>
      <w:gridCol w:w="900"/>
    </w:tblGrid>
    <w:tr w:rsidR="00392C52" w14:paraId="66205762" w14:textId="77777777" w:rsidTr="5FBC5EAE">
      <w:tc>
        <w:tcPr>
          <w:cnfStyle w:val="001000000000" w:firstRow="0" w:lastRow="0" w:firstColumn="1" w:lastColumn="0" w:oddVBand="0" w:evenVBand="0" w:oddHBand="0" w:evenHBand="0" w:firstRowFirstColumn="0" w:firstRowLastColumn="0" w:lastRowFirstColumn="0" w:lastRowLastColumn="0"/>
          <w:tcW w:w="3120" w:type="dxa"/>
        </w:tcPr>
        <w:p w14:paraId="356E5E1A" w14:textId="61F05B28" w:rsidR="00392C52" w:rsidRDefault="00392C52" w:rsidP="5FBC5EAE">
          <w:pPr>
            <w:ind w:left="-115"/>
            <w:rPr>
              <w:rFonts w:ascii="Arial" w:eastAsia="Arial" w:hAnsi="Arial" w:cs="Arial"/>
              <w:b w:val="0"/>
              <w:bCs w:val="0"/>
              <w:color w:val="000000" w:themeColor="text1"/>
              <w:sz w:val="21"/>
              <w:szCs w:val="21"/>
            </w:rPr>
          </w:pPr>
          <w:r>
            <w:rPr>
              <w:rFonts w:ascii="Arial" w:eastAsia="Arial" w:hAnsi="Arial" w:cs="Arial"/>
              <w:b w:val="0"/>
              <w:bCs w:val="0"/>
              <w:color w:val="000000" w:themeColor="text1"/>
              <w:sz w:val="21"/>
              <w:szCs w:val="21"/>
            </w:rPr>
            <w:t>September 14, 2022</w:t>
          </w:r>
        </w:p>
      </w:tc>
      <w:tc>
        <w:tcPr>
          <w:tcW w:w="900" w:type="dxa"/>
        </w:tcPr>
        <w:p w14:paraId="5A97CAA1" w14:textId="2892D738" w:rsidR="00392C52" w:rsidRDefault="00392C52" w:rsidP="3E23327D">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themeColor="text1"/>
              <w:szCs w:val="24"/>
            </w:rPr>
          </w:pPr>
        </w:p>
      </w:tc>
    </w:tr>
  </w:tbl>
  <w:p w14:paraId="5E1032EE" w14:textId="08997254" w:rsidR="3E23327D" w:rsidRDefault="3E23327D" w:rsidP="3E23327D">
    <w:pPr>
      <w:pStyle w:val="Header"/>
      <w:rPr>
        <w:rFonts w:eastAsia="Times New Roman" w:cs="Times New Roman"/>
        <w:color w:val="000000" w:themeColor="text1"/>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6F9E9971" w14:textId="77777777" w:rsidTr="3E23327D">
      <w:tc>
        <w:tcPr>
          <w:tcW w:w="3120" w:type="dxa"/>
        </w:tcPr>
        <w:p w14:paraId="29D0B9B2" w14:textId="6F52AFBB" w:rsidR="3E23327D" w:rsidRDefault="3E23327D" w:rsidP="3E23327D">
          <w:pPr>
            <w:pStyle w:val="Header"/>
            <w:ind w:left="-115"/>
          </w:pPr>
        </w:p>
      </w:tc>
      <w:tc>
        <w:tcPr>
          <w:tcW w:w="3120" w:type="dxa"/>
        </w:tcPr>
        <w:p w14:paraId="27B83279" w14:textId="7B1868AF" w:rsidR="3E23327D" w:rsidRDefault="3E23327D" w:rsidP="3E23327D">
          <w:pPr>
            <w:pStyle w:val="Header"/>
            <w:jc w:val="center"/>
          </w:pPr>
        </w:p>
      </w:tc>
      <w:tc>
        <w:tcPr>
          <w:tcW w:w="3120" w:type="dxa"/>
        </w:tcPr>
        <w:p w14:paraId="27D9E768" w14:textId="60F849F8" w:rsidR="3E23327D" w:rsidRDefault="3E23327D" w:rsidP="3E23327D">
          <w:pPr>
            <w:pStyle w:val="Header"/>
            <w:ind w:right="-115"/>
            <w:jc w:val="right"/>
          </w:pPr>
        </w:p>
      </w:tc>
    </w:tr>
  </w:tbl>
  <w:p w14:paraId="225F9856" w14:textId="1C28178E" w:rsidR="3E23327D" w:rsidRDefault="3E23327D" w:rsidP="3E23327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F5D86E" w14:textId="77777777" w:rsidR="00C459F2" w:rsidRDefault="00C459F2" w:rsidP="003975D7">
    <w:pPr>
      <w:pStyle w:val="Header"/>
      <w:ind w:left="-540"/>
    </w:pPr>
    <w:r>
      <w:rPr>
        <w:noProof/>
      </w:rPr>
      <mc:AlternateContent>
        <mc:Choice Requires="wps">
          <w:drawing>
            <wp:anchor distT="0" distB="0" distL="114300" distR="114300" simplePos="0" relativeHeight="251658245" behindDoc="0" locked="0" layoutInCell="1" allowOverlap="1" wp14:anchorId="56F5385E" wp14:editId="18804DFC">
              <wp:simplePos x="0" y="0"/>
              <wp:positionH relativeFrom="column">
                <wp:posOffset>4681220</wp:posOffset>
              </wp:positionH>
              <wp:positionV relativeFrom="paragraph">
                <wp:posOffset>-142875</wp:posOffset>
              </wp:positionV>
              <wp:extent cx="1538605" cy="933450"/>
              <wp:effectExtent l="4445" t="0" r="0" b="0"/>
              <wp:wrapNone/>
              <wp:docPr id="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8605" cy="933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EF31D5" w14:textId="77777777" w:rsidR="00C459F2" w:rsidRPr="00804F29" w:rsidRDefault="00C459F2" w:rsidP="003975D7">
                          <w:pPr>
                            <w:jc w:val="right"/>
                            <w:rPr>
                              <w:rFonts w:ascii="Arial" w:hAnsi="Arial" w:cs="Arial"/>
                              <w:b/>
                              <w:i/>
                              <w:sz w:val="12"/>
                              <w:szCs w:val="1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6F5385E" id="_x0000_t202" coordsize="21600,21600" o:spt="202" path="m,l,21600r21600,l21600,xe">
              <v:stroke joinstyle="miter"/>
              <v:path gradientshapeok="t" o:connecttype="rect"/>
            </v:shapetype>
            <v:shape id="_x0000_s1027" type="#_x0000_t202" style="position:absolute;left:0;text-align:left;margin-left:368.6pt;margin-top:-11.25pt;width:121.15pt;height:73.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" filled="f" stroked="f">
              <v:textbox>
                <w:txbxContent>
                  <w:p w14:paraId="61EF31D5" w14:textId="77777777" w:rsidR="00C459F2" w:rsidRPr="00804F29" w:rsidRDefault="00C459F2" w:rsidP="003975D7">
                    <w:pPr>
                      <w:jc w:val="right"/>
                      <w:rPr>
                        <w:rFonts w:ascii="Arial" w:hAnsi="Arial" w:cs="Arial"/>
                        <w:b/>
                        <w:i/>
                        <w:sz w:val="12"/>
                        <w:szCs w:val="12"/>
                      </w:rPr>
                    </w:pPr>
                  </w:p>
                </w:txbxContent>
              </v:textbox>
            </v:shape>
          </w:pict>
        </mc:Fallback>
      </mc:AlternateContent>
    </w:r>
    <w:r>
      <w:rPr>
        <w:noProof/>
      </w:rPr>
      <mc:AlternateContent>
        <mc:Choice Requires="wps">
          <w:drawing>
            <wp:anchor distT="0" distB="0" distL="114300" distR="114300" simplePos="0" relativeHeight="251658246" behindDoc="0" locked="0" layoutInCell="1" allowOverlap="1" wp14:anchorId="0D3C7C3D" wp14:editId="6476F2C5">
              <wp:simplePos x="0" y="0"/>
              <wp:positionH relativeFrom="column">
                <wp:posOffset>2905125</wp:posOffset>
              </wp:positionH>
              <wp:positionV relativeFrom="paragraph">
                <wp:posOffset>485775</wp:posOffset>
              </wp:positionV>
              <wp:extent cx="3267075" cy="0"/>
              <wp:effectExtent l="9525" t="9525" r="9525" b="9525"/>
              <wp:wrapNone/>
              <wp:docPr id="10"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6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v:shapetype id="_x0000_t32" coordsize="21600,21600" o:oned="t" filled="f" o:spt="32" path="m,l21600,21600e" w14:anchorId="50B0BC5D">
              <v:path fillok="f" arrowok="t" o:connecttype="none"/>
              <o:lock v:ext="edit" shapetype="t"/>
            </v:shapetype>
            <v:shape id="AutoShape 2" style="position:absolute;margin-left:228.75pt;margin-top:38.25pt;width:257.25pt;height:0;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"/>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4A0" w:firstRow="1" w:lastRow="0" w:firstColumn="1" w:lastColumn="0" w:noHBand="0" w:noVBand="1"/>
    </w:tblPr>
    <w:tblGrid>
      <w:gridCol w:w="3120"/>
      <w:gridCol w:w="3120"/>
      <w:gridCol w:w="3120"/>
    </w:tblGrid>
    <w:tr w:rsidR="3E23327D" w14:paraId="62748978" w14:textId="77777777" w:rsidTr="3E23327D">
      <w:tc>
        <w:tcPr>
          <w:tcW w:w="3120" w:type="dxa"/>
        </w:tcPr>
        <w:p w14:paraId="05D7BA01" w14:textId="790D54AF" w:rsidR="3E23327D" w:rsidRDefault="3E23327D" w:rsidP="3E23327D">
          <w:pPr>
            <w:pStyle w:val="Header"/>
            <w:ind w:left="-115"/>
          </w:pPr>
        </w:p>
      </w:tc>
      <w:tc>
        <w:tcPr>
          <w:tcW w:w="3120" w:type="dxa"/>
        </w:tcPr>
        <w:p w14:paraId="1FC59550" w14:textId="091D8BC8" w:rsidR="3E23327D" w:rsidRDefault="3E23327D" w:rsidP="3E23327D">
          <w:pPr>
            <w:pStyle w:val="Header"/>
            <w:jc w:val="center"/>
          </w:pPr>
        </w:p>
      </w:tc>
      <w:tc>
        <w:tcPr>
          <w:tcW w:w="3120" w:type="dxa"/>
        </w:tcPr>
        <w:p w14:paraId="644A28C6" w14:textId="3A3C706D" w:rsidR="3E23327D" w:rsidRDefault="3E23327D" w:rsidP="3E23327D">
          <w:pPr>
            <w:pStyle w:val="Header"/>
            <w:ind w:right="-115"/>
            <w:jc w:val="right"/>
          </w:pPr>
        </w:p>
      </w:tc>
    </w:tr>
  </w:tbl>
  <w:p w14:paraId="27454B14" w14:textId="147DF626" w:rsidR="3E23327D" w:rsidRDefault="3E23327D" w:rsidP="3E23327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3768AF"/>
    <w:multiLevelType w:val="multilevel"/>
    <w:tmpl w:val="AA283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18C38AF"/>
    <w:multiLevelType w:val="hybridMultilevel"/>
    <w:tmpl w:val="B12ED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9477FAB"/>
    <w:multiLevelType w:val="hybridMultilevel"/>
    <w:tmpl w:val="3DF2D90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9961063"/>
    <w:multiLevelType w:val="hybridMultilevel"/>
    <w:tmpl w:val="A42C94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6FD75DB2"/>
    <w:multiLevelType w:val="multilevel"/>
    <w:tmpl w:val="66A2D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C8308E7"/>
    <w:multiLevelType w:val="hybridMultilevel"/>
    <w:tmpl w:val="6DC6C9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51605322">
    <w:abstractNumId w:val="0"/>
  </w:num>
  <w:num w:numId="2" w16cid:durableId="1576671703">
    <w:abstractNumId w:val="4"/>
  </w:num>
  <w:num w:numId="3" w16cid:durableId="36702780">
    <w:abstractNumId w:val="5"/>
  </w:num>
  <w:num w:numId="4" w16cid:durableId="242448875">
    <w:abstractNumId w:val="2"/>
  </w:num>
  <w:num w:numId="5" w16cid:durableId="1211920828">
    <w:abstractNumId w:val="2"/>
    <w:lvlOverride w:ilvl="0">
      <w:startOverride w:val="1"/>
    </w:lvlOverride>
    <w:lvlOverride w:ilvl="1"/>
    <w:lvlOverride w:ilvl="2"/>
    <w:lvlOverride w:ilvl="3"/>
    <w:lvlOverride w:ilvl="4"/>
    <w:lvlOverride w:ilvl="5"/>
    <w:lvlOverride w:ilvl="6"/>
    <w:lvlOverride w:ilvl="7"/>
    <w:lvlOverride w:ilvl="8"/>
  </w:num>
  <w:num w:numId="6" w16cid:durableId="17407970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207481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evenAndOddHeaders/>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75D7"/>
    <w:rsid w:val="0001131D"/>
    <w:rsid w:val="00012827"/>
    <w:rsid w:val="00014E76"/>
    <w:rsid w:val="00014FD4"/>
    <w:rsid w:val="0007070C"/>
    <w:rsid w:val="000903A3"/>
    <w:rsid w:val="000A750A"/>
    <w:rsid w:val="000B2C68"/>
    <w:rsid w:val="000B4FC4"/>
    <w:rsid w:val="000B6CA8"/>
    <w:rsid w:val="000C27A9"/>
    <w:rsid w:val="000D05E6"/>
    <w:rsid w:val="000D36D4"/>
    <w:rsid w:val="000D62C5"/>
    <w:rsid w:val="001125A1"/>
    <w:rsid w:val="001163FB"/>
    <w:rsid w:val="00126802"/>
    <w:rsid w:val="001555E1"/>
    <w:rsid w:val="00165511"/>
    <w:rsid w:val="001655E2"/>
    <w:rsid w:val="00171AA4"/>
    <w:rsid w:val="00191917"/>
    <w:rsid w:val="0019388B"/>
    <w:rsid w:val="00197ED9"/>
    <w:rsid w:val="001A2FE9"/>
    <w:rsid w:val="001A6E05"/>
    <w:rsid w:val="001B0835"/>
    <w:rsid w:val="001D3970"/>
    <w:rsid w:val="00213882"/>
    <w:rsid w:val="002140E7"/>
    <w:rsid w:val="00253DD9"/>
    <w:rsid w:val="002578C5"/>
    <w:rsid w:val="002579F5"/>
    <w:rsid w:val="00260238"/>
    <w:rsid w:val="00291533"/>
    <w:rsid w:val="002A44FC"/>
    <w:rsid w:val="002B76E3"/>
    <w:rsid w:val="002F52C9"/>
    <w:rsid w:val="0031365D"/>
    <w:rsid w:val="0032554C"/>
    <w:rsid w:val="003321FC"/>
    <w:rsid w:val="003449A4"/>
    <w:rsid w:val="00347801"/>
    <w:rsid w:val="00354ED3"/>
    <w:rsid w:val="00374AEA"/>
    <w:rsid w:val="003838B0"/>
    <w:rsid w:val="00392C52"/>
    <w:rsid w:val="003975D7"/>
    <w:rsid w:val="003A612E"/>
    <w:rsid w:val="003B357C"/>
    <w:rsid w:val="003C581C"/>
    <w:rsid w:val="003C79A6"/>
    <w:rsid w:val="003D7905"/>
    <w:rsid w:val="00417564"/>
    <w:rsid w:val="00432577"/>
    <w:rsid w:val="004669C0"/>
    <w:rsid w:val="0047365F"/>
    <w:rsid w:val="004807DE"/>
    <w:rsid w:val="004837B7"/>
    <w:rsid w:val="004A4A31"/>
    <w:rsid w:val="004C0B5C"/>
    <w:rsid w:val="004E0C0E"/>
    <w:rsid w:val="004E2334"/>
    <w:rsid w:val="00507915"/>
    <w:rsid w:val="00507A85"/>
    <w:rsid w:val="00517DF5"/>
    <w:rsid w:val="005323BA"/>
    <w:rsid w:val="00554C19"/>
    <w:rsid w:val="0057108E"/>
    <w:rsid w:val="00574C55"/>
    <w:rsid w:val="00577FDA"/>
    <w:rsid w:val="00585CE0"/>
    <w:rsid w:val="00586DE6"/>
    <w:rsid w:val="005D724D"/>
    <w:rsid w:val="00621D43"/>
    <w:rsid w:val="006318CE"/>
    <w:rsid w:val="00633FC6"/>
    <w:rsid w:val="0063420C"/>
    <w:rsid w:val="006352F8"/>
    <w:rsid w:val="00637E79"/>
    <w:rsid w:val="00641672"/>
    <w:rsid w:val="0064579F"/>
    <w:rsid w:val="00662675"/>
    <w:rsid w:val="006645D2"/>
    <w:rsid w:val="006A2F9D"/>
    <w:rsid w:val="006B35B7"/>
    <w:rsid w:val="006D2D66"/>
    <w:rsid w:val="006D436C"/>
    <w:rsid w:val="006D69D5"/>
    <w:rsid w:val="006F74C4"/>
    <w:rsid w:val="006F7B27"/>
    <w:rsid w:val="00710EF2"/>
    <w:rsid w:val="00711A3E"/>
    <w:rsid w:val="007122E4"/>
    <w:rsid w:val="0071703F"/>
    <w:rsid w:val="007447C9"/>
    <w:rsid w:val="00754A8A"/>
    <w:rsid w:val="007802C8"/>
    <w:rsid w:val="00782EF6"/>
    <w:rsid w:val="007929EE"/>
    <w:rsid w:val="007D67C4"/>
    <w:rsid w:val="007F1020"/>
    <w:rsid w:val="00800A02"/>
    <w:rsid w:val="008019A8"/>
    <w:rsid w:val="008113EA"/>
    <w:rsid w:val="00817FB4"/>
    <w:rsid w:val="00823F30"/>
    <w:rsid w:val="008244BC"/>
    <w:rsid w:val="00835960"/>
    <w:rsid w:val="008560FE"/>
    <w:rsid w:val="00867EE0"/>
    <w:rsid w:val="0089547D"/>
    <w:rsid w:val="00896999"/>
    <w:rsid w:val="008A7D87"/>
    <w:rsid w:val="008B798B"/>
    <w:rsid w:val="008D62CD"/>
    <w:rsid w:val="008E77EF"/>
    <w:rsid w:val="00916192"/>
    <w:rsid w:val="009349DD"/>
    <w:rsid w:val="00943D70"/>
    <w:rsid w:val="009476E4"/>
    <w:rsid w:val="009505BE"/>
    <w:rsid w:val="00952CAC"/>
    <w:rsid w:val="00963F73"/>
    <w:rsid w:val="0097403A"/>
    <w:rsid w:val="009A13ED"/>
    <w:rsid w:val="009B04F2"/>
    <w:rsid w:val="009B4A42"/>
    <w:rsid w:val="009D5E27"/>
    <w:rsid w:val="009E07F7"/>
    <w:rsid w:val="00A02FEA"/>
    <w:rsid w:val="00A717FE"/>
    <w:rsid w:val="00A77623"/>
    <w:rsid w:val="00A82EC4"/>
    <w:rsid w:val="00AC515D"/>
    <w:rsid w:val="00AC7DDB"/>
    <w:rsid w:val="00AD7445"/>
    <w:rsid w:val="00AE4B58"/>
    <w:rsid w:val="00B02CA4"/>
    <w:rsid w:val="00B0390B"/>
    <w:rsid w:val="00B03A7B"/>
    <w:rsid w:val="00B0682D"/>
    <w:rsid w:val="00B368E9"/>
    <w:rsid w:val="00B40CE9"/>
    <w:rsid w:val="00B42DFC"/>
    <w:rsid w:val="00B46F83"/>
    <w:rsid w:val="00B61BD2"/>
    <w:rsid w:val="00B723FA"/>
    <w:rsid w:val="00B763E9"/>
    <w:rsid w:val="00BA488A"/>
    <w:rsid w:val="00BB65DC"/>
    <w:rsid w:val="00BE64D5"/>
    <w:rsid w:val="00BF0B5E"/>
    <w:rsid w:val="00C000D9"/>
    <w:rsid w:val="00C32A74"/>
    <w:rsid w:val="00C35BC3"/>
    <w:rsid w:val="00C439B7"/>
    <w:rsid w:val="00C459F2"/>
    <w:rsid w:val="00C56E45"/>
    <w:rsid w:val="00C61871"/>
    <w:rsid w:val="00C6645C"/>
    <w:rsid w:val="00C868BC"/>
    <w:rsid w:val="00C97007"/>
    <w:rsid w:val="00CB0915"/>
    <w:rsid w:val="00CC29C4"/>
    <w:rsid w:val="00CC5177"/>
    <w:rsid w:val="00CD2A70"/>
    <w:rsid w:val="00CF270F"/>
    <w:rsid w:val="00CF725B"/>
    <w:rsid w:val="00D017C0"/>
    <w:rsid w:val="00D05109"/>
    <w:rsid w:val="00D13F5B"/>
    <w:rsid w:val="00D154FB"/>
    <w:rsid w:val="00D17D03"/>
    <w:rsid w:val="00D264BA"/>
    <w:rsid w:val="00D3467F"/>
    <w:rsid w:val="00D35534"/>
    <w:rsid w:val="00D44547"/>
    <w:rsid w:val="00D55986"/>
    <w:rsid w:val="00D65553"/>
    <w:rsid w:val="00D72C87"/>
    <w:rsid w:val="00DA21B0"/>
    <w:rsid w:val="00DC64FF"/>
    <w:rsid w:val="00DC6C95"/>
    <w:rsid w:val="00DF6ACD"/>
    <w:rsid w:val="00E16BB4"/>
    <w:rsid w:val="00E22CE1"/>
    <w:rsid w:val="00E23A72"/>
    <w:rsid w:val="00E32F01"/>
    <w:rsid w:val="00E37E05"/>
    <w:rsid w:val="00E43226"/>
    <w:rsid w:val="00E44707"/>
    <w:rsid w:val="00E5361C"/>
    <w:rsid w:val="00E54C7B"/>
    <w:rsid w:val="00EA0138"/>
    <w:rsid w:val="00EA7FB8"/>
    <w:rsid w:val="00EB5DC1"/>
    <w:rsid w:val="00ED61D5"/>
    <w:rsid w:val="00EE3B1D"/>
    <w:rsid w:val="00EF0BAC"/>
    <w:rsid w:val="00F1384E"/>
    <w:rsid w:val="00F167EA"/>
    <w:rsid w:val="00F21951"/>
    <w:rsid w:val="00F344A8"/>
    <w:rsid w:val="00F57267"/>
    <w:rsid w:val="00F65AA2"/>
    <w:rsid w:val="00F678AB"/>
    <w:rsid w:val="00F74402"/>
    <w:rsid w:val="00F749E0"/>
    <w:rsid w:val="00F76E21"/>
    <w:rsid w:val="00FB37D6"/>
    <w:rsid w:val="00FB42FF"/>
    <w:rsid w:val="00FC03C3"/>
    <w:rsid w:val="00FC35DD"/>
    <w:rsid w:val="00FC3D8B"/>
    <w:rsid w:val="00FC546C"/>
    <w:rsid w:val="00FD319A"/>
    <w:rsid w:val="00FD56E7"/>
    <w:rsid w:val="00FE129C"/>
    <w:rsid w:val="00FE1905"/>
    <w:rsid w:val="00FE6002"/>
    <w:rsid w:val="00FF04CC"/>
    <w:rsid w:val="00FF2E25"/>
    <w:rsid w:val="01721A2C"/>
    <w:rsid w:val="06FE077B"/>
    <w:rsid w:val="09F80151"/>
    <w:rsid w:val="0D233A12"/>
    <w:rsid w:val="0D667CAB"/>
    <w:rsid w:val="0EF9D0BC"/>
    <w:rsid w:val="0F93B4D2"/>
    <w:rsid w:val="12FD7189"/>
    <w:rsid w:val="1378523B"/>
    <w:rsid w:val="13CC499A"/>
    <w:rsid w:val="17285AA7"/>
    <w:rsid w:val="1959C07C"/>
    <w:rsid w:val="1C559869"/>
    <w:rsid w:val="1C5F7F1B"/>
    <w:rsid w:val="1CCB323F"/>
    <w:rsid w:val="216B62AA"/>
    <w:rsid w:val="247F95BB"/>
    <w:rsid w:val="24B4B451"/>
    <w:rsid w:val="24B51795"/>
    <w:rsid w:val="2EC4F067"/>
    <w:rsid w:val="2EF3FB62"/>
    <w:rsid w:val="34A9F3A6"/>
    <w:rsid w:val="35DE50AC"/>
    <w:rsid w:val="3719B8D2"/>
    <w:rsid w:val="37E96F9A"/>
    <w:rsid w:val="3A4B28D7"/>
    <w:rsid w:val="3E23327D"/>
    <w:rsid w:val="4300BC8C"/>
    <w:rsid w:val="4346C192"/>
    <w:rsid w:val="43C71941"/>
    <w:rsid w:val="43CCDA72"/>
    <w:rsid w:val="44DDDA0F"/>
    <w:rsid w:val="45FB8897"/>
    <w:rsid w:val="48C2872B"/>
    <w:rsid w:val="4A7D65C2"/>
    <w:rsid w:val="4B4EDA45"/>
    <w:rsid w:val="4E608F26"/>
    <w:rsid w:val="4EAF814F"/>
    <w:rsid w:val="506BFB44"/>
    <w:rsid w:val="51609530"/>
    <w:rsid w:val="51B16D75"/>
    <w:rsid w:val="52A5A622"/>
    <w:rsid w:val="54180B9B"/>
    <w:rsid w:val="54FBB0D8"/>
    <w:rsid w:val="56E307C7"/>
    <w:rsid w:val="5BE7AE81"/>
    <w:rsid w:val="5D5C4C7B"/>
    <w:rsid w:val="5DAF39A7"/>
    <w:rsid w:val="5E48616C"/>
    <w:rsid w:val="5FBC5EAE"/>
    <w:rsid w:val="6218E846"/>
    <w:rsid w:val="633EBB1B"/>
    <w:rsid w:val="63759F9A"/>
    <w:rsid w:val="638C3746"/>
    <w:rsid w:val="66E740DE"/>
    <w:rsid w:val="6C052559"/>
    <w:rsid w:val="6EE31CBD"/>
    <w:rsid w:val="734E8ABE"/>
    <w:rsid w:val="744247D8"/>
    <w:rsid w:val="773DC40B"/>
    <w:rsid w:val="7B08F24B"/>
    <w:rsid w:val="7C0AE50A"/>
    <w:rsid w:val="7E12BCF7"/>
    <w:rsid w:val="7EEB4A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B14EDF"/>
  <w15:docId w15:val="{2AC48327-357C-4C1E-95D7-6992C0049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361C"/>
    <w:pPr>
      <w:spacing w:after="0" w:line="240" w:lineRule="auto"/>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975D7"/>
    <w:pPr>
      <w:tabs>
        <w:tab w:val="center" w:pos="4680"/>
        <w:tab w:val="right" w:pos="9360"/>
      </w:tabs>
    </w:pPr>
  </w:style>
  <w:style w:type="character" w:customStyle="1" w:styleId="HeaderChar">
    <w:name w:val="Header Char"/>
    <w:basedOn w:val="DefaultParagraphFont"/>
    <w:link w:val="Header"/>
    <w:uiPriority w:val="99"/>
    <w:rsid w:val="003975D7"/>
    <w:rPr>
      <w:rFonts w:ascii="Times New Roman" w:hAnsi="Times New Roman"/>
      <w:sz w:val="24"/>
    </w:rPr>
  </w:style>
  <w:style w:type="paragraph" w:styleId="Footer">
    <w:name w:val="footer"/>
    <w:basedOn w:val="Normal"/>
    <w:link w:val="FooterChar"/>
    <w:uiPriority w:val="99"/>
    <w:unhideWhenUsed/>
    <w:rsid w:val="003975D7"/>
    <w:pPr>
      <w:tabs>
        <w:tab w:val="center" w:pos="4680"/>
        <w:tab w:val="right" w:pos="9360"/>
      </w:tabs>
    </w:pPr>
  </w:style>
  <w:style w:type="character" w:customStyle="1" w:styleId="FooterChar">
    <w:name w:val="Footer Char"/>
    <w:basedOn w:val="DefaultParagraphFont"/>
    <w:link w:val="Footer"/>
    <w:uiPriority w:val="99"/>
    <w:rsid w:val="003975D7"/>
    <w:rPr>
      <w:rFonts w:ascii="Times New Roman" w:hAnsi="Times New Roman"/>
      <w:sz w:val="24"/>
    </w:rPr>
  </w:style>
  <w:style w:type="paragraph" w:styleId="BalloonText">
    <w:name w:val="Balloon Text"/>
    <w:basedOn w:val="Normal"/>
    <w:link w:val="BalloonTextChar"/>
    <w:uiPriority w:val="99"/>
    <w:semiHidden/>
    <w:unhideWhenUsed/>
    <w:rsid w:val="003975D7"/>
    <w:rPr>
      <w:rFonts w:ascii="Tahoma" w:hAnsi="Tahoma" w:cs="Tahoma"/>
      <w:sz w:val="16"/>
      <w:szCs w:val="16"/>
    </w:rPr>
  </w:style>
  <w:style w:type="character" w:customStyle="1" w:styleId="BalloonTextChar">
    <w:name w:val="Balloon Text Char"/>
    <w:basedOn w:val="DefaultParagraphFont"/>
    <w:link w:val="BalloonText"/>
    <w:uiPriority w:val="99"/>
    <w:semiHidden/>
    <w:rsid w:val="003975D7"/>
    <w:rPr>
      <w:rFonts w:ascii="Tahoma" w:hAnsi="Tahoma" w:cs="Tahoma"/>
      <w:sz w:val="16"/>
      <w:szCs w:val="16"/>
    </w:rPr>
  </w:style>
  <w:style w:type="character" w:styleId="Hyperlink">
    <w:name w:val="Hyperlink"/>
    <w:basedOn w:val="DefaultParagraphFont"/>
    <w:uiPriority w:val="99"/>
    <w:unhideWhenUsed/>
    <w:rsid w:val="003975D7"/>
    <w:rPr>
      <w:color w:val="0000FF" w:themeColor="hyperlink"/>
      <w:u w:val="single"/>
    </w:rPr>
  </w:style>
  <w:style w:type="paragraph" w:styleId="NormalWeb">
    <w:name w:val="Normal (Web)"/>
    <w:basedOn w:val="Normal"/>
    <w:uiPriority w:val="99"/>
    <w:unhideWhenUsed/>
    <w:rsid w:val="005323BA"/>
    <w:pPr>
      <w:spacing w:before="100" w:beforeAutospacing="1" w:after="100" w:afterAutospacing="1" w:line="270" w:lineRule="atLeast"/>
    </w:pPr>
    <w:rPr>
      <w:rFonts w:ascii="Arial" w:eastAsia="Times New Roman" w:hAnsi="Arial" w:cs="Arial"/>
      <w:color w:val="000000"/>
      <w:sz w:val="20"/>
      <w:szCs w:val="20"/>
    </w:rPr>
  </w:style>
  <w:style w:type="character" w:styleId="CommentReference">
    <w:name w:val="annotation reference"/>
    <w:basedOn w:val="DefaultParagraphFont"/>
    <w:uiPriority w:val="99"/>
    <w:semiHidden/>
    <w:unhideWhenUsed/>
    <w:rsid w:val="006D2D66"/>
    <w:rPr>
      <w:sz w:val="16"/>
      <w:szCs w:val="16"/>
    </w:rPr>
  </w:style>
  <w:style w:type="paragraph" w:styleId="CommentText">
    <w:name w:val="annotation text"/>
    <w:basedOn w:val="Normal"/>
    <w:link w:val="CommentTextChar"/>
    <w:uiPriority w:val="99"/>
    <w:semiHidden/>
    <w:unhideWhenUsed/>
    <w:rsid w:val="006D2D66"/>
    <w:rPr>
      <w:sz w:val="20"/>
      <w:szCs w:val="20"/>
    </w:rPr>
  </w:style>
  <w:style w:type="character" w:customStyle="1" w:styleId="CommentTextChar">
    <w:name w:val="Comment Text Char"/>
    <w:basedOn w:val="DefaultParagraphFont"/>
    <w:link w:val="CommentText"/>
    <w:uiPriority w:val="99"/>
    <w:semiHidden/>
    <w:rsid w:val="006D2D66"/>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D2D66"/>
    <w:rPr>
      <w:b/>
      <w:bCs/>
    </w:rPr>
  </w:style>
  <w:style w:type="character" w:customStyle="1" w:styleId="CommentSubjectChar">
    <w:name w:val="Comment Subject Char"/>
    <w:basedOn w:val="CommentTextChar"/>
    <w:link w:val="CommentSubject"/>
    <w:uiPriority w:val="99"/>
    <w:semiHidden/>
    <w:rsid w:val="006D2D66"/>
    <w:rPr>
      <w:rFonts w:ascii="Times New Roman" w:hAnsi="Times New Roman"/>
      <w:b/>
      <w:bCs/>
      <w:sz w:val="20"/>
      <w:szCs w:val="20"/>
    </w:rPr>
  </w:style>
  <w:style w:type="paragraph" w:styleId="Revision">
    <w:name w:val="Revision"/>
    <w:hidden/>
    <w:uiPriority w:val="99"/>
    <w:semiHidden/>
    <w:rsid w:val="00432577"/>
    <w:pPr>
      <w:spacing w:after="0" w:line="240" w:lineRule="auto"/>
    </w:pPr>
    <w:rPr>
      <w:rFonts w:ascii="Times New Roman" w:hAnsi="Times New Roman"/>
      <w:sz w:val="24"/>
    </w:rPr>
  </w:style>
  <w:style w:type="character" w:styleId="FollowedHyperlink">
    <w:name w:val="FollowedHyperlink"/>
    <w:basedOn w:val="DefaultParagraphFont"/>
    <w:uiPriority w:val="99"/>
    <w:semiHidden/>
    <w:unhideWhenUsed/>
    <w:rsid w:val="00D17D03"/>
    <w:rPr>
      <w:color w:val="800080" w:themeColor="followedHyperlink"/>
      <w:u w:val="single"/>
    </w:rPr>
  </w:style>
  <w:style w:type="character" w:styleId="Strong">
    <w:name w:val="Strong"/>
    <w:basedOn w:val="DefaultParagraphFont"/>
    <w:uiPriority w:val="22"/>
    <w:qFormat/>
    <w:rsid w:val="00CC5177"/>
    <w:rPr>
      <w:b/>
      <w:bCs/>
    </w:rPr>
  </w:style>
  <w:style w:type="character" w:styleId="Emphasis">
    <w:name w:val="Emphasis"/>
    <w:basedOn w:val="DefaultParagraphFont"/>
    <w:uiPriority w:val="20"/>
    <w:qFormat/>
    <w:rsid w:val="00CC5177"/>
    <w:rPr>
      <w:i/>
      <w:iCs/>
    </w:rPr>
  </w:style>
  <w:style w:type="paragraph" w:styleId="ListParagraph">
    <w:name w:val="List Paragraph"/>
    <w:basedOn w:val="Normal"/>
    <w:uiPriority w:val="34"/>
    <w:qFormat/>
    <w:rsid w:val="003D7905"/>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GridTable1Light-Accent1">
    <w:name w:val="Grid Table 1 Light Accent 1"/>
    <w:basedOn w:val="TableNormal"/>
    <w:uiPriority w:val="46"/>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ListTable1Light-Accent1">
    <w:name w:val="List Table 1 Light Accent 1"/>
    <w:basedOn w:val="TableNormal"/>
    <w:uiPriority w:val="46"/>
    <w:pPr>
      <w:spacing w:after="0" w:line="240" w:lineRule="auto"/>
    </w:pPr>
    <w:tblPr>
      <w:tblStyleRowBandSize w:val="1"/>
      <w:tblStyleColBandSize w:val="1"/>
    </w:tblPr>
    <w:tblStylePr w:type="firstRow">
      <w:rPr>
        <w:b/>
        <w:bCs/>
      </w:rPr>
      <w:tblPr/>
      <w:tcPr>
        <w:tcBorders>
          <w:bottom w:val="single" w:sz="4" w:space="0" w:color="95B3D7" w:themeColor="accent1" w:themeTint="99"/>
        </w:tcBorders>
      </w:tcPr>
    </w:tblStylePr>
    <w:tblStylePr w:type="lastRow">
      <w:rPr>
        <w:b/>
        <w:bCs/>
      </w:rPr>
      <w:tblPr/>
      <w:tcPr>
        <w:tcBorders>
          <w:top w:val="sing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paragraph">
    <w:name w:val="paragraph"/>
    <w:basedOn w:val="Normal"/>
    <w:rsid w:val="006F74C4"/>
    <w:pPr>
      <w:spacing w:before="100" w:beforeAutospacing="1" w:after="100" w:afterAutospacing="1"/>
    </w:pPr>
    <w:rPr>
      <w:rFonts w:eastAsia="Times New Roman" w:cs="Times New Roman"/>
      <w:szCs w:val="24"/>
    </w:rPr>
  </w:style>
  <w:style w:type="character" w:customStyle="1" w:styleId="normaltextrun">
    <w:name w:val="normaltextrun"/>
    <w:basedOn w:val="DefaultParagraphFont"/>
    <w:rsid w:val="006F74C4"/>
  </w:style>
  <w:style w:type="character" w:customStyle="1" w:styleId="eop">
    <w:name w:val="eop"/>
    <w:basedOn w:val="DefaultParagraphFont"/>
    <w:rsid w:val="006F74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2393328">
      <w:bodyDiv w:val="1"/>
      <w:marLeft w:val="0"/>
      <w:marRight w:val="0"/>
      <w:marTop w:val="0"/>
      <w:marBottom w:val="0"/>
      <w:divBdr>
        <w:top w:val="none" w:sz="0" w:space="0" w:color="auto"/>
        <w:left w:val="none" w:sz="0" w:space="0" w:color="auto"/>
        <w:bottom w:val="none" w:sz="0" w:space="0" w:color="auto"/>
        <w:right w:val="none" w:sz="0" w:space="0" w:color="auto"/>
      </w:divBdr>
    </w:div>
    <w:div w:id="452558205">
      <w:bodyDiv w:val="1"/>
      <w:marLeft w:val="0"/>
      <w:marRight w:val="0"/>
      <w:marTop w:val="0"/>
      <w:marBottom w:val="0"/>
      <w:divBdr>
        <w:top w:val="none" w:sz="0" w:space="0" w:color="auto"/>
        <w:left w:val="none" w:sz="0" w:space="0" w:color="auto"/>
        <w:bottom w:val="none" w:sz="0" w:space="0" w:color="auto"/>
        <w:right w:val="none" w:sz="0" w:space="0" w:color="auto"/>
      </w:divBdr>
      <w:divsChild>
        <w:div w:id="142428850">
          <w:marLeft w:val="0"/>
          <w:marRight w:val="0"/>
          <w:marTop w:val="0"/>
          <w:marBottom w:val="0"/>
          <w:divBdr>
            <w:top w:val="none" w:sz="0" w:space="0" w:color="auto"/>
            <w:left w:val="none" w:sz="0" w:space="0" w:color="auto"/>
            <w:bottom w:val="none" w:sz="0" w:space="0" w:color="auto"/>
            <w:right w:val="none" w:sz="0" w:space="0" w:color="auto"/>
          </w:divBdr>
          <w:divsChild>
            <w:div w:id="307631285">
              <w:marLeft w:val="0"/>
              <w:marRight w:val="0"/>
              <w:marTop w:val="0"/>
              <w:marBottom w:val="0"/>
              <w:divBdr>
                <w:top w:val="none" w:sz="0" w:space="0" w:color="auto"/>
                <w:left w:val="none" w:sz="0" w:space="0" w:color="auto"/>
                <w:bottom w:val="none" w:sz="0" w:space="0" w:color="auto"/>
                <w:right w:val="none" w:sz="0" w:space="0" w:color="auto"/>
              </w:divBdr>
            </w:div>
            <w:div w:id="2070421897">
              <w:marLeft w:val="0"/>
              <w:marRight w:val="0"/>
              <w:marTop w:val="0"/>
              <w:marBottom w:val="0"/>
              <w:divBdr>
                <w:top w:val="none" w:sz="0" w:space="0" w:color="auto"/>
                <w:left w:val="none" w:sz="0" w:space="0" w:color="auto"/>
                <w:bottom w:val="none" w:sz="0" w:space="0" w:color="auto"/>
                <w:right w:val="none" w:sz="0" w:space="0" w:color="auto"/>
              </w:divBdr>
            </w:div>
            <w:div w:id="533615813">
              <w:marLeft w:val="0"/>
              <w:marRight w:val="0"/>
              <w:marTop w:val="0"/>
              <w:marBottom w:val="0"/>
              <w:divBdr>
                <w:top w:val="none" w:sz="0" w:space="0" w:color="auto"/>
                <w:left w:val="none" w:sz="0" w:space="0" w:color="auto"/>
                <w:bottom w:val="none" w:sz="0" w:space="0" w:color="auto"/>
                <w:right w:val="none" w:sz="0" w:space="0" w:color="auto"/>
              </w:divBdr>
            </w:div>
            <w:div w:id="1609967929">
              <w:marLeft w:val="0"/>
              <w:marRight w:val="0"/>
              <w:marTop w:val="0"/>
              <w:marBottom w:val="0"/>
              <w:divBdr>
                <w:top w:val="none" w:sz="0" w:space="0" w:color="auto"/>
                <w:left w:val="none" w:sz="0" w:space="0" w:color="auto"/>
                <w:bottom w:val="none" w:sz="0" w:space="0" w:color="auto"/>
                <w:right w:val="none" w:sz="0" w:space="0" w:color="auto"/>
              </w:divBdr>
              <w:divsChild>
                <w:div w:id="1848792329">
                  <w:marLeft w:val="0"/>
                  <w:marRight w:val="0"/>
                  <w:marTop w:val="0"/>
                  <w:marBottom w:val="0"/>
                  <w:divBdr>
                    <w:top w:val="none" w:sz="0" w:space="0" w:color="auto"/>
                    <w:left w:val="none" w:sz="0" w:space="0" w:color="auto"/>
                    <w:bottom w:val="none" w:sz="0" w:space="0" w:color="auto"/>
                    <w:right w:val="none" w:sz="0" w:space="0" w:color="auto"/>
                  </w:divBdr>
                  <w:divsChild>
                    <w:div w:id="738094499">
                      <w:marLeft w:val="0"/>
                      <w:marRight w:val="0"/>
                      <w:marTop w:val="0"/>
                      <w:marBottom w:val="0"/>
                      <w:divBdr>
                        <w:top w:val="none" w:sz="0" w:space="0" w:color="auto"/>
                        <w:left w:val="none" w:sz="0" w:space="0" w:color="auto"/>
                        <w:bottom w:val="none" w:sz="0" w:space="0" w:color="auto"/>
                        <w:right w:val="none" w:sz="0" w:space="0" w:color="auto"/>
                      </w:divBdr>
                    </w:div>
                    <w:div w:id="1101803448">
                      <w:marLeft w:val="0"/>
                      <w:marRight w:val="0"/>
                      <w:marTop w:val="0"/>
                      <w:marBottom w:val="0"/>
                      <w:divBdr>
                        <w:top w:val="none" w:sz="0" w:space="0" w:color="auto"/>
                        <w:left w:val="none" w:sz="0" w:space="0" w:color="auto"/>
                        <w:bottom w:val="none" w:sz="0" w:space="0" w:color="auto"/>
                        <w:right w:val="none" w:sz="0" w:space="0" w:color="auto"/>
                      </w:divBdr>
                    </w:div>
                    <w:div w:id="955673538">
                      <w:marLeft w:val="0"/>
                      <w:marRight w:val="0"/>
                      <w:marTop w:val="0"/>
                      <w:marBottom w:val="0"/>
                      <w:divBdr>
                        <w:top w:val="none" w:sz="0" w:space="0" w:color="auto"/>
                        <w:left w:val="none" w:sz="0" w:space="0" w:color="auto"/>
                        <w:bottom w:val="none" w:sz="0" w:space="0" w:color="auto"/>
                        <w:right w:val="none" w:sz="0" w:space="0" w:color="auto"/>
                      </w:divBdr>
                    </w:div>
                    <w:div w:id="37384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5997245">
      <w:bodyDiv w:val="1"/>
      <w:marLeft w:val="0"/>
      <w:marRight w:val="0"/>
      <w:marTop w:val="0"/>
      <w:marBottom w:val="0"/>
      <w:divBdr>
        <w:top w:val="none" w:sz="0" w:space="0" w:color="auto"/>
        <w:left w:val="none" w:sz="0" w:space="0" w:color="auto"/>
        <w:bottom w:val="none" w:sz="0" w:space="0" w:color="auto"/>
        <w:right w:val="none" w:sz="0" w:space="0" w:color="auto"/>
      </w:divBdr>
    </w:div>
    <w:div w:id="869493394">
      <w:bodyDiv w:val="1"/>
      <w:marLeft w:val="0"/>
      <w:marRight w:val="0"/>
      <w:marTop w:val="0"/>
      <w:marBottom w:val="0"/>
      <w:divBdr>
        <w:top w:val="none" w:sz="0" w:space="0" w:color="auto"/>
        <w:left w:val="none" w:sz="0" w:space="0" w:color="auto"/>
        <w:bottom w:val="none" w:sz="0" w:space="0" w:color="auto"/>
        <w:right w:val="none" w:sz="0" w:space="0" w:color="auto"/>
      </w:divBdr>
    </w:div>
    <w:div w:id="1245066054">
      <w:bodyDiv w:val="1"/>
      <w:marLeft w:val="0"/>
      <w:marRight w:val="0"/>
      <w:marTop w:val="0"/>
      <w:marBottom w:val="0"/>
      <w:divBdr>
        <w:top w:val="none" w:sz="0" w:space="0" w:color="auto"/>
        <w:left w:val="none" w:sz="0" w:space="0" w:color="auto"/>
        <w:bottom w:val="none" w:sz="0" w:space="0" w:color="auto"/>
        <w:right w:val="none" w:sz="0" w:space="0" w:color="auto"/>
      </w:divBdr>
      <w:divsChild>
        <w:div w:id="1237936525">
          <w:marLeft w:val="0"/>
          <w:marRight w:val="0"/>
          <w:marTop w:val="0"/>
          <w:marBottom w:val="0"/>
          <w:divBdr>
            <w:top w:val="none" w:sz="0" w:space="0" w:color="auto"/>
            <w:left w:val="none" w:sz="0" w:space="0" w:color="auto"/>
            <w:bottom w:val="none" w:sz="0" w:space="0" w:color="auto"/>
            <w:right w:val="none" w:sz="0" w:space="0" w:color="auto"/>
          </w:divBdr>
        </w:div>
        <w:div w:id="1523587183">
          <w:marLeft w:val="0"/>
          <w:marRight w:val="0"/>
          <w:marTop w:val="0"/>
          <w:marBottom w:val="0"/>
          <w:divBdr>
            <w:top w:val="none" w:sz="0" w:space="0" w:color="auto"/>
            <w:left w:val="none" w:sz="0" w:space="0" w:color="auto"/>
            <w:bottom w:val="none" w:sz="0" w:space="0" w:color="auto"/>
            <w:right w:val="none" w:sz="0" w:space="0" w:color="auto"/>
          </w:divBdr>
        </w:div>
        <w:div w:id="1472090159">
          <w:marLeft w:val="0"/>
          <w:marRight w:val="0"/>
          <w:marTop w:val="0"/>
          <w:marBottom w:val="0"/>
          <w:divBdr>
            <w:top w:val="none" w:sz="0" w:space="0" w:color="auto"/>
            <w:left w:val="none" w:sz="0" w:space="0" w:color="auto"/>
            <w:bottom w:val="none" w:sz="0" w:space="0" w:color="auto"/>
            <w:right w:val="none" w:sz="0" w:space="0" w:color="auto"/>
          </w:divBdr>
        </w:div>
      </w:divsChild>
    </w:div>
    <w:div w:id="1344240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yperlink" Target="http://www.caepnet.org/" TargetMode="External"/><Relationship Id="rId3" Type="http://schemas.openxmlformats.org/officeDocument/2006/relationships/customXml" Target="../customXml/item3.xml"/><Relationship Id="rId21" Type="http://schemas.openxmlformats.org/officeDocument/2006/relationships/footer" Target="footer6.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793a17ed-fb30-4e6d-bf88-96432c11d168">
      <UserInfo>
        <DisplayName>Matt Vanover</DisplayName>
        <AccountId>164</AccountId>
        <AccountType/>
      </UserInfo>
      <UserInfo>
        <DisplayName>Gabriel Gilchrist</DisplayName>
        <AccountId>2235</AccountId>
        <AccountType/>
      </UserInfo>
      <UserInfo>
        <DisplayName>Mert Saka</DisplayName>
        <AccountId>1206</AccountId>
        <AccountType/>
      </UserInfo>
    </SharedWithUsers>
    <TaxCatchAll xmlns="793a17ed-fb30-4e6d-bf88-96432c11d168" xsi:nil="true"/>
    <lcf76f155ced4ddcb4097134ff3c332f xmlns="7e3f04e7-2c34-4316-ac1f-cb308b68b226">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E8A30D1D36739439ADA380905216E8C" ma:contentTypeVersion="16" ma:contentTypeDescription="Create a new document." ma:contentTypeScope="" ma:versionID="4ae8aa565e496251a1072c653f56e36c">
  <xsd:schema xmlns:xsd="http://www.w3.org/2001/XMLSchema" xmlns:xs="http://www.w3.org/2001/XMLSchema" xmlns:p="http://schemas.microsoft.com/office/2006/metadata/properties" xmlns:ns2="793a17ed-fb30-4e6d-bf88-96432c11d168" xmlns:ns3="7e3f04e7-2c34-4316-ac1f-cb308b68b226" targetNamespace="http://schemas.microsoft.com/office/2006/metadata/properties" ma:root="true" ma:fieldsID="bea0d34c6072f7b3a587c58606150426" ns2:_="" ns3:_="">
    <xsd:import namespace="793a17ed-fb30-4e6d-bf88-96432c11d168"/>
    <xsd:import namespace="7e3f04e7-2c34-4316-ac1f-cb308b68b22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EventHashCode" minOccurs="0"/>
                <xsd:element ref="ns3:MediaServiceGenerationTime" minOccurs="0"/>
                <xsd:element ref="ns3:MediaServiceAutoKeyPoints" minOccurs="0"/>
                <xsd:element ref="ns3:MediaServiceKeyPoints"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93a17ed-fb30-4e6d-bf88-96432c11d16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3" nillable="true" ma:displayName="Taxonomy Catch All Column" ma:hidden="true" ma:list="{e0d97556-e44e-496c-a7d0-8d13f0bc1365}" ma:internalName="TaxCatchAll" ma:showField="CatchAllData" ma:web="793a17ed-fb30-4e6d-bf88-96432c11d16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e3f04e7-2c34-4316-ac1f-cb308b68b226"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9ebde76-b30d-4806-8e44-4e73095a0b3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50AA0BC-F3E3-4EFF-B266-34C2058CD67B}">
  <ds:schemaRefs>
    <ds:schemaRef ds:uri="http://schemas.microsoft.com/sharepoint/v3/contenttype/forms"/>
  </ds:schemaRefs>
</ds:datastoreItem>
</file>

<file path=customXml/itemProps2.xml><?xml version="1.0" encoding="utf-8"?>
<ds:datastoreItem xmlns:ds="http://schemas.openxmlformats.org/officeDocument/2006/customXml" ds:itemID="{FADC93CF-0D9F-4B9F-BD2C-119F91351950}">
  <ds:schemaRefs>
    <ds:schemaRef ds:uri="http://schemas.microsoft.com/office/2006/metadata/properties"/>
    <ds:schemaRef ds:uri="http://schemas.microsoft.com/office/infopath/2007/PartnerControls"/>
    <ds:schemaRef ds:uri="793a17ed-fb30-4e6d-bf88-96432c11d168"/>
    <ds:schemaRef ds:uri="7e3f04e7-2c34-4316-ac1f-cb308b68b226"/>
  </ds:schemaRefs>
</ds:datastoreItem>
</file>

<file path=customXml/itemProps3.xml><?xml version="1.0" encoding="utf-8"?>
<ds:datastoreItem xmlns:ds="http://schemas.openxmlformats.org/officeDocument/2006/customXml" ds:itemID="{9FC6E5D2-64BC-454A-BF38-23FA995E3E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93a17ed-fb30-4e6d-bf88-96432c11d168"/>
    <ds:schemaRef ds:uri="7e3f04e7-2c34-4316-ac1f-cb308b68b2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462</Words>
  <Characters>2640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zach</dc:creator>
  <cp:lastModifiedBy>Terri Summers</cp:lastModifiedBy>
  <cp:revision>2</cp:revision>
  <cp:lastPrinted>2022-09-19T18:31:00Z</cp:lastPrinted>
  <dcterms:created xsi:type="dcterms:W3CDTF">2024-03-11T17:35:00Z</dcterms:created>
  <dcterms:modified xsi:type="dcterms:W3CDTF">2024-03-11T17:35:00Z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0x0101003E8A30D1D36739439ADA380905216E8C</vt:lpwstr>
  </property>
  <property fmtid="{D5CDD505-2E9C-101B-9397-08002B2CF9AE}" pid="3" name="MediaServiceImageTags">
    <vt:lpwstr/>
  </property>
</Properties>
</file>